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41" w:rsidRPr="00FD3C41" w:rsidRDefault="00FD3C41" w:rsidP="00FD3C41">
      <w:pPr>
        <w:spacing w:after="360" w:line="240" w:lineRule="auto"/>
        <w:jc w:val="both"/>
        <w:rPr>
          <w:rFonts w:ascii="Times New Roman" w:eastAsia="Times New Roman" w:hAnsi="Times New Roman" w:cs="Times New Roman"/>
          <w:b/>
          <w:sz w:val="24"/>
          <w:szCs w:val="24"/>
          <w:lang w:eastAsia="ru-RU"/>
        </w:rPr>
      </w:pPr>
      <w:r w:rsidRPr="00FD3C41">
        <w:rPr>
          <w:rFonts w:ascii="Times New Roman" w:eastAsia="Times New Roman" w:hAnsi="Times New Roman" w:cs="Times New Roman"/>
          <w:b/>
          <w:sz w:val="24"/>
          <w:szCs w:val="24"/>
          <w:lang w:eastAsia="ru-RU"/>
        </w:rPr>
        <w:t>Каким образом осуществляется компенсация родительской платы за присмотр и уход за детьми в дошкольных образовательных организациях при ее оплате за счет средств материнского капитала?</w:t>
      </w:r>
    </w:p>
    <w:p w:rsidR="00FD3C41" w:rsidRPr="00FD3C41" w:rsidRDefault="00FD3C41" w:rsidP="00FD3C41">
      <w:pPr>
        <w:spacing w:after="360" w:line="240" w:lineRule="auto"/>
        <w:jc w:val="both"/>
        <w:rPr>
          <w:rFonts w:ascii="Times New Roman" w:eastAsia="Times New Roman" w:hAnsi="Times New Roman" w:cs="Times New Roman"/>
          <w:sz w:val="24"/>
          <w:szCs w:val="24"/>
          <w:lang w:eastAsia="ru-RU"/>
        </w:rPr>
      </w:pPr>
      <w:hyperlink r:id="rId4" w:history="1">
        <w:r w:rsidRPr="00FD3C41">
          <w:rPr>
            <w:rFonts w:ascii="Times New Roman" w:eastAsia="Times New Roman" w:hAnsi="Times New Roman" w:cs="Times New Roman"/>
            <w:color w:val="0059AA"/>
            <w:sz w:val="24"/>
            <w:szCs w:val="24"/>
            <w:lang w:eastAsia="ru-RU"/>
          </w:rPr>
          <w:t xml:space="preserve">Рожков </w:t>
        </w:r>
        <w:proofErr w:type="spellStart"/>
        <w:r w:rsidRPr="00FD3C41">
          <w:rPr>
            <w:rFonts w:ascii="Times New Roman" w:eastAsia="Times New Roman" w:hAnsi="Times New Roman" w:cs="Times New Roman"/>
            <w:color w:val="0059AA"/>
            <w:sz w:val="24"/>
            <w:szCs w:val="24"/>
            <w:lang w:eastAsia="ru-RU"/>
          </w:rPr>
          <w:t>Артемий</w:t>
        </w:r>
        <w:proofErr w:type="spellEnd"/>
        <w:r w:rsidRPr="00FD3C41">
          <w:rPr>
            <w:rFonts w:ascii="Times New Roman" w:eastAsia="Times New Roman" w:hAnsi="Times New Roman" w:cs="Times New Roman"/>
            <w:color w:val="0059AA"/>
            <w:sz w:val="24"/>
            <w:szCs w:val="24"/>
            <w:lang w:eastAsia="ru-RU"/>
          </w:rPr>
          <w:t xml:space="preserve"> Игоревич</w:t>
        </w:r>
      </w:hyperlink>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3C41">
        <w:rPr>
          <w:rFonts w:ascii="Times New Roman" w:eastAsia="Times New Roman" w:hAnsi="Times New Roman" w:cs="Times New Roman"/>
          <w:color w:val="000000"/>
          <w:sz w:val="24"/>
          <w:szCs w:val="24"/>
          <w:lang w:eastAsia="ru-RU"/>
        </w:rPr>
        <w:t>В соответствии с ч. 2 ст. 11 Федерального закона «О дополнительных мерах государственной поддержки семей, имеющих детей» средства (часть средств) материнского (семейного) капитала могут быть направлены на оплату платных образовательных услуг, оказываемых по имеющим государственную аккредитацию образовательным программам, и на оплату иных связанных с получением образования расходов, перечень которых устанавливается Правительством Российской Федерации.</w:t>
      </w:r>
      <w:proofErr w:type="gramEnd"/>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3C41">
        <w:rPr>
          <w:rFonts w:ascii="Times New Roman" w:eastAsia="Times New Roman" w:hAnsi="Times New Roman" w:cs="Times New Roman"/>
          <w:color w:val="000000"/>
          <w:sz w:val="24"/>
          <w:szCs w:val="24"/>
          <w:lang w:eastAsia="ru-RU"/>
        </w:rPr>
        <w:t>Пунктом 8(1) Правил направления средств (части средств) материнского (семейного) капитала на получение образования ребенком (детьми) и осуществления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(в редакции постановления Правительства Российской Федерации от 14 ноября 2011 г. № 931) (далее – Правила), предусмотрена возможность направления средств на оплату содержания ребенка в</w:t>
      </w:r>
      <w:proofErr w:type="gramEnd"/>
      <w:r w:rsidRPr="00FD3C41">
        <w:rPr>
          <w:rFonts w:ascii="Times New Roman" w:eastAsia="Times New Roman" w:hAnsi="Times New Roman" w:cs="Times New Roman"/>
          <w:color w:val="000000"/>
          <w:sz w:val="24"/>
          <w:szCs w:val="24"/>
          <w:lang w:eastAsia="ru-RU"/>
        </w:rPr>
        <w:t xml:space="preserve"> образовательном </w:t>
      </w:r>
      <w:proofErr w:type="gramStart"/>
      <w:r w:rsidRPr="00FD3C41">
        <w:rPr>
          <w:rFonts w:ascii="Times New Roman" w:eastAsia="Times New Roman" w:hAnsi="Times New Roman" w:cs="Times New Roman"/>
          <w:color w:val="000000"/>
          <w:sz w:val="24"/>
          <w:szCs w:val="24"/>
          <w:lang w:eastAsia="ru-RU"/>
        </w:rPr>
        <w:t>учреждении</w:t>
      </w:r>
      <w:proofErr w:type="gramEnd"/>
      <w:r w:rsidRPr="00FD3C41">
        <w:rPr>
          <w:rFonts w:ascii="Times New Roman" w:eastAsia="Times New Roman" w:hAnsi="Times New Roman" w:cs="Times New Roman"/>
          <w:color w:val="000000"/>
          <w:sz w:val="24"/>
          <w:szCs w:val="24"/>
          <w:lang w:eastAsia="ru-RU"/>
        </w:rPr>
        <w:t xml:space="preserve">, реализующем основную общеобразовательную программу дошкольного образования и (или) основные образовательные программы начального общего, основного общего и среднего (полного) общего образования (далее – </w:t>
      </w:r>
      <w:proofErr w:type="spellStart"/>
      <w:r w:rsidRPr="00FD3C41">
        <w:rPr>
          <w:rFonts w:ascii="Times New Roman" w:eastAsia="Times New Roman" w:hAnsi="Times New Roman" w:cs="Times New Roman"/>
          <w:color w:val="000000"/>
          <w:sz w:val="24"/>
          <w:szCs w:val="24"/>
          <w:lang w:eastAsia="ru-RU"/>
        </w:rPr>
        <w:t>образовательнаяорганизация</w:t>
      </w:r>
      <w:proofErr w:type="spellEnd"/>
      <w:r w:rsidRPr="00FD3C41">
        <w:rPr>
          <w:rFonts w:ascii="Times New Roman" w:eastAsia="Times New Roman" w:hAnsi="Times New Roman" w:cs="Times New Roman"/>
          <w:color w:val="000000"/>
          <w:sz w:val="24"/>
          <w:szCs w:val="24"/>
          <w:lang w:eastAsia="ru-RU"/>
        </w:rPr>
        <w:t>).</w:t>
      </w:r>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3C41">
        <w:rPr>
          <w:rFonts w:ascii="Times New Roman" w:eastAsia="Times New Roman" w:hAnsi="Times New Roman" w:cs="Times New Roman"/>
          <w:color w:val="000000"/>
          <w:sz w:val="24"/>
          <w:szCs w:val="24"/>
          <w:lang w:eastAsia="ru-RU"/>
        </w:rPr>
        <w:t>В соответствии с пунктами 8 (2) и 8 (3) Правил к заявлению о распоряжении средствами прилагается договор между образовательным учреждением и лицом, получившим государственный сертификат на материнский (семейный) капитал, включающий в себя обязательства учреждения по содержанию ребенка в образовательном учреждении и расчет размера платы за содержание ребенка в образовательной организации (далее – договор).</w:t>
      </w:r>
      <w:proofErr w:type="gramEnd"/>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3C41">
        <w:rPr>
          <w:rFonts w:ascii="Times New Roman" w:eastAsia="Times New Roman" w:hAnsi="Times New Roman" w:cs="Times New Roman"/>
          <w:color w:val="000000"/>
          <w:sz w:val="24"/>
          <w:szCs w:val="24"/>
          <w:lang w:eastAsia="ru-RU"/>
        </w:rPr>
        <w:t xml:space="preserve">В соответствии с </w:t>
      </w:r>
      <w:hyperlink r:id="rId5" w:anchor="st65_5" w:tgtFrame="_blank" w:history="1">
        <w:r w:rsidRPr="00FD3C41">
          <w:rPr>
            <w:rFonts w:ascii="Times New Roman" w:eastAsia="Times New Roman" w:hAnsi="Times New Roman" w:cs="Times New Roman"/>
            <w:color w:val="0059AA"/>
            <w:sz w:val="24"/>
            <w:szCs w:val="24"/>
            <w:lang w:eastAsia="ru-RU"/>
          </w:rPr>
          <w:t>ч. 5 ст. 65</w:t>
        </w:r>
      </w:hyperlink>
      <w:r w:rsidRPr="00FD3C41">
        <w:rPr>
          <w:rFonts w:ascii="Times New Roman" w:eastAsia="Times New Roman" w:hAnsi="Times New Roman" w:cs="Times New Roman"/>
          <w:color w:val="000000"/>
          <w:sz w:val="24"/>
          <w:szCs w:val="24"/>
          <w:lang w:eastAsia="ru-RU"/>
        </w:rPr>
        <w:t xml:space="preserve"> Федерального закона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w:t>
      </w:r>
      <w:proofErr w:type="gramEnd"/>
      <w:r w:rsidRPr="00FD3C41">
        <w:rPr>
          <w:rFonts w:ascii="Times New Roman" w:eastAsia="Times New Roman" w:hAnsi="Times New Roman" w:cs="Times New Roman"/>
          <w:color w:val="000000"/>
          <w:sz w:val="24"/>
          <w:szCs w:val="24"/>
          <w:lang w:eastAsia="ru-RU"/>
        </w:rPr>
        <w:t xml:space="preserve"> </w:t>
      </w:r>
      <w:proofErr w:type="gramStart"/>
      <w:r w:rsidRPr="00FD3C41">
        <w:rPr>
          <w:rFonts w:ascii="Times New Roman" w:eastAsia="Times New Roman" w:hAnsi="Times New Roman" w:cs="Times New Roman"/>
          <w:color w:val="000000"/>
          <w:sz w:val="24"/>
          <w:szCs w:val="24"/>
          <w:lang w:eastAsia="ru-RU"/>
        </w:rPr>
        <w:t>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(далее – компенсация).</w:t>
      </w:r>
      <w:proofErr w:type="gramEnd"/>
      <w:r w:rsidRPr="00FD3C41">
        <w:rPr>
          <w:rFonts w:ascii="Times New Roman" w:eastAsia="Times New Roman" w:hAnsi="Times New Roman" w:cs="Times New Roman"/>
          <w:color w:val="000000"/>
          <w:sz w:val="24"/>
          <w:szCs w:val="24"/>
          <w:lang w:eastAsia="ru-RU"/>
        </w:rPr>
        <w:t xml:space="preserve">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3C41">
        <w:rPr>
          <w:rFonts w:ascii="Times New Roman" w:eastAsia="Times New Roman" w:hAnsi="Times New Roman" w:cs="Times New Roman"/>
          <w:color w:val="000000"/>
          <w:sz w:val="24"/>
          <w:szCs w:val="24"/>
          <w:lang w:eastAsia="ru-RU"/>
        </w:rPr>
        <w:t>Порядок обращения за получением компенсации и порядок ее выплаты устанавливаются органами государственной власти субъектов Российской Федерации.</w:t>
      </w:r>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3C41">
        <w:rPr>
          <w:rFonts w:ascii="Times New Roman" w:eastAsia="Times New Roman" w:hAnsi="Times New Roman" w:cs="Times New Roman"/>
          <w:color w:val="000000"/>
          <w:sz w:val="24"/>
          <w:szCs w:val="24"/>
          <w:lang w:eastAsia="ru-RU"/>
        </w:rPr>
        <w:lastRenderedPageBreak/>
        <w:t>В связи с этим представляется  необходимым в нормативных правовых актах, принимаемых органами государственной власти субъектов Российской Федерации и устанавливающих порядок обращения за получением компенсации и порядок ее выплаты, предусмотреть специальное правовое регулирование получения родителями (законными представителями) обучающихся компенсации, в случае принятие ими решения о направлении средств (части средств) материнского (семейного) капитала на оплату за присмотр и  уход за детьми.</w:t>
      </w:r>
      <w:proofErr w:type="gramEnd"/>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3C41">
        <w:rPr>
          <w:rFonts w:ascii="Times New Roman" w:eastAsia="Times New Roman" w:hAnsi="Times New Roman" w:cs="Times New Roman"/>
          <w:color w:val="000000"/>
          <w:sz w:val="24"/>
          <w:szCs w:val="24"/>
          <w:lang w:eastAsia="ru-RU"/>
        </w:rPr>
        <w:t>В случае</w:t>
      </w:r>
      <w:proofErr w:type="gramStart"/>
      <w:r w:rsidRPr="00FD3C41">
        <w:rPr>
          <w:rFonts w:ascii="Times New Roman" w:eastAsia="Times New Roman" w:hAnsi="Times New Roman" w:cs="Times New Roman"/>
          <w:color w:val="000000"/>
          <w:sz w:val="24"/>
          <w:szCs w:val="24"/>
          <w:lang w:eastAsia="ru-RU"/>
        </w:rPr>
        <w:t>,</w:t>
      </w:r>
      <w:proofErr w:type="gramEnd"/>
      <w:r w:rsidRPr="00FD3C41">
        <w:rPr>
          <w:rFonts w:ascii="Times New Roman" w:eastAsia="Times New Roman" w:hAnsi="Times New Roman" w:cs="Times New Roman"/>
          <w:color w:val="000000"/>
          <w:sz w:val="24"/>
          <w:szCs w:val="24"/>
          <w:lang w:eastAsia="ru-RU"/>
        </w:rPr>
        <w:t xml:space="preserve"> если родитель (законный представитель), принявший решение о направлении средств (части средств) материнского (семейного) капитала на оплату за присмотр и уход (содержание) ребенка в образовательной организации, принимает также решение об использовании своего права на получение компенсации, то указанная в договоре сумма средств для направления органами Пенсионного фонда Российской Федерации на оплату присмотра и ухода (содержания) ребенка в образовательной организации не должна включать в себя сумму средств, подлежащую выплате в виде компенсации.</w:t>
      </w:r>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3C41">
        <w:rPr>
          <w:rFonts w:ascii="Times New Roman" w:eastAsia="Times New Roman" w:hAnsi="Times New Roman" w:cs="Times New Roman"/>
          <w:color w:val="000000"/>
          <w:sz w:val="24"/>
          <w:szCs w:val="24"/>
          <w:lang w:eastAsia="ru-RU"/>
        </w:rPr>
        <w:t>Следовательно, в образовательную организацию в качестве оплаты за присмотр и уход (содержание) должны поступать денежные средства из двух источников, который в сумме равны родительской плате:</w:t>
      </w:r>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3C41">
        <w:rPr>
          <w:rFonts w:ascii="Times New Roman" w:eastAsia="Times New Roman" w:hAnsi="Times New Roman" w:cs="Times New Roman"/>
          <w:color w:val="000000"/>
          <w:sz w:val="24"/>
          <w:szCs w:val="24"/>
          <w:lang w:eastAsia="ru-RU"/>
        </w:rPr>
        <w:t>1) средства материнского (семейного) капитала, направленные органом Пенсионного фонда Российской Федерации на оплату за присмотр и уход (содержание) ребенка в образовательной организации;</w:t>
      </w:r>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3C41">
        <w:rPr>
          <w:rFonts w:ascii="Times New Roman" w:eastAsia="Times New Roman" w:hAnsi="Times New Roman" w:cs="Times New Roman"/>
          <w:color w:val="000000"/>
          <w:sz w:val="24"/>
          <w:szCs w:val="24"/>
          <w:lang w:eastAsia="ru-RU"/>
        </w:rPr>
        <w:t>2) средства компенсации, предоставляемой за счет бюджетных ассигнований бюджетов субъектов Российской Федерации.</w:t>
      </w:r>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D3C41">
        <w:rPr>
          <w:rFonts w:ascii="Times New Roman" w:eastAsia="Times New Roman" w:hAnsi="Times New Roman" w:cs="Times New Roman"/>
          <w:color w:val="000000"/>
          <w:sz w:val="24"/>
          <w:szCs w:val="24"/>
          <w:lang w:eastAsia="ru-RU"/>
        </w:rPr>
        <w:t>Порядок выплаты компенсации устанавливается органом государственной власти субъекта Российской Федерации и может предусматривать перечисление компенсации на счет образовательной организации на основании заявления на предоставление компенсации без предварительного внесения платы родителями (законными представителями).</w:t>
      </w:r>
    </w:p>
    <w:p w:rsidR="00FD3C41" w:rsidRPr="00FD3C41" w:rsidRDefault="00FD3C41" w:rsidP="00FD3C4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D3C41">
        <w:rPr>
          <w:rFonts w:ascii="Times New Roman" w:eastAsia="Times New Roman" w:hAnsi="Times New Roman" w:cs="Times New Roman"/>
          <w:color w:val="000000"/>
          <w:sz w:val="24"/>
          <w:szCs w:val="24"/>
          <w:lang w:eastAsia="ru-RU"/>
        </w:rPr>
        <w:t>Если порядком выплаты компенсации, установленным органом государственной власти субъекта Российской Федерации, не предусматривается возможность перечисления компенсации на счет образовательной организации, то сумма средств в размере компенсации вносится первоначально родителем (законным представителем) в установленные договором порядке и сроки как часть родительской платы.</w:t>
      </w:r>
      <w:proofErr w:type="gramEnd"/>
      <w:r w:rsidRPr="00FD3C41">
        <w:rPr>
          <w:rFonts w:ascii="Times New Roman" w:eastAsia="Times New Roman" w:hAnsi="Times New Roman" w:cs="Times New Roman"/>
          <w:color w:val="000000"/>
          <w:sz w:val="24"/>
          <w:szCs w:val="24"/>
          <w:lang w:eastAsia="ru-RU"/>
        </w:rPr>
        <w:t xml:space="preserve"> Впоследствии орган государственной власти субъекта Российской Федерации или орган местного самоуправления, осуществляющий назначение и выплату компенсации, на основании заявления о предоставлении компенсации выплачивает родителю (законному представителю) указанную сумму в качестве компенсации. Размер такой компенсации не может превышать размер фактически внесенной родителями (законными представителями) платы.</w:t>
      </w:r>
    </w:p>
    <w:p w:rsidR="00FD3C41" w:rsidRPr="00FD3C41" w:rsidRDefault="00FD3C41" w:rsidP="00FD3C41">
      <w:pPr>
        <w:spacing w:after="0" w:line="240" w:lineRule="auto"/>
        <w:jc w:val="both"/>
        <w:rPr>
          <w:rFonts w:ascii="Times New Roman" w:eastAsia="Times New Roman" w:hAnsi="Times New Roman" w:cs="Times New Roman"/>
          <w:sz w:val="24"/>
          <w:szCs w:val="24"/>
          <w:lang w:eastAsia="ru-RU"/>
        </w:rPr>
      </w:pPr>
      <w:r w:rsidRPr="00FD3C41">
        <w:rPr>
          <w:rFonts w:ascii="Times New Roman" w:eastAsia="Times New Roman" w:hAnsi="Times New Roman" w:cs="Times New Roman"/>
          <w:sz w:val="24"/>
          <w:szCs w:val="24"/>
          <w:lang w:eastAsia="ru-RU"/>
        </w:rPr>
        <w:t>Раздел комментариев: </w:t>
      </w:r>
    </w:p>
    <w:p w:rsidR="00FD3C41" w:rsidRPr="00FD3C41" w:rsidRDefault="00FD3C41" w:rsidP="00FD3C41">
      <w:pPr>
        <w:spacing w:after="0" w:line="240" w:lineRule="auto"/>
        <w:jc w:val="both"/>
        <w:rPr>
          <w:rFonts w:ascii="Times New Roman" w:eastAsia="Times New Roman" w:hAnsi="Times New Roman" w:cs="Times New Roman"/>
          <w:sz w:val="24"/>
          <w:szCs w:val="24"/>
          <w:lang w:eastAsia="ru-RU"/>
        </w:rPr>
      </w:pPr>
      <w:hyperlink r:id="rId6" w:history="1">
        <w:r w:rsidRPr="00FD3C41">
          <w:rPr>
            <w:rFonts w:ascii="Times New Roman" w:eastAsia="Times New Roman" w:hAnsi="Times New Roman" w:cs="Times New Roman"/>
            <w:color w:val="0059AA"/>
            <w:sz w:val="24"/>
            <w:szCs w:val="24"/>
            <w:lang w:eastAsia="ru-RU"/>
          </w:rPr>
          <w:t>Обучающиеся и их родители (законные представители)</w:t>
        </w:r>
      </w:hyperlink>
    </w:p>
    <w:p w:rsidR="00FD3C41" w:rsidRPr="00FD3C41" w:rsidRDefault="00FD3C41" w:rsidP="00FD3C41">
      <w:pPr>
        <w:spacing w:after="0" w:line="240" w:lineRule="auto"/>
        <w:jc w:val="both"/>
        <w:rPr>
          <w:rFonts w:ascii="Times New Roman" w:eastAsia="Times New Roman" w:hAnsi="Times New Roman" w:cs="Times New Roman"/>
          <w:sz w:val="24"/>
          <w:szCs w:val="24"/>
          <w:lang w:eastAsia="ru-RU"/>
        </w:rPr>
      </w:pPr>
      <w:hyperlink r:id="rId7" w:history="1">
        <w:r w:rsidRPr="00FD3C41">
          <w:rPr>
            <w:rFonts w:ascii="Times New Roman" w:eastAsia="Times New Roman" w:hAnsi="Times New Roman" w:cs="Times New Roman"/>
            <w:color w:val="0059AA"/>
            <w:sz w:val="24"/>
            <w:szCs w:val="24"/>
            <w:lang w:eastAsia="ru-RU"/>
          </w:rPr>
          <w:t>Экономическая деятельность и финансовое обеспечение в сфере образования</w:t>
        </w:r>
      </w:hyperlink>
    </w:p>
    <w:p w:rsidR="00FD3C41" w:rsidRPr="00FD3C41" w:rsidRDefault="00FD3C41" w:rsidP="00FD3C41">
      <w:pPr>
        <w:spacing w:after="0" w:line="240" w:lineRule="auto"/>
        <w:jc w:val="both"/>
        <w:rPr>
          <w:rFonts w:ascii="Times New Roman" w:eastAsia="Times New Roman" w:hAnsi="Times New Roman" w:cs="Times New Roman"/>
          <w:sz w:val="24"/>
          <w:szCs w:val="24"/>
          <w:lang w:eastAsia="ru-RU"/>
        </w:rPr>
      </w:pPr>
      <w:r w:rsidRPr="00FD3C41">
        <w:rPr>
          <w:rFonts w:ascii="Times New Roman" w:eastAsia="Times New Roman" w:hAnsi="Times New Roman" w:cs="Times New Roman"/>
          <w:sz w:val="24"/>
          <w:szCs w:val="24"/>
          <w:lang w:eastAsia="ru-RU"/>
        </w:rPr>
        <w:t>Статьи 273-ФЗ: </w:t>
      </w:r>
    </w:p>
    <w:p w:rsidR="00FD3C41" w:rsidRPr="00FD3C41" w:rsidRDefault="00FD3C41" w:rsidP="00FD3C41">
      <w:pPr>
        <w:spacing w:line="240" w:lineRule="auto"/>
        <w:jc w:val="both"/>
        <w:rPr>
          <w:rFonts w:ascii="Times New Roman" w:eastAsia="Times New Roman" w:hAnsi="Times New Roman" w:cs="Times New Roman"/>
          <w:sz w:val="24"/>
          <w:szCs w:val="24"/>
          <w:lang w:eastAsia="ru-RU"/>
        </w:rPr>
      </w:pPr>
      <w:hyperlink r:id="rId8" w:history="1">
        <w:r w:rsidRPr="00FD3C41">
          <w:rPr>
            <w:rFonts w:ascii="Times New Roman" w:eastAsia="Times New Roman" w:hAnsi="Times New Roman" w:cs="Times New Roman"/>
            <w:color w:val="0059AA"/>
            <w:sz w:val="24"/>
            <w:szCs w:val="24"/>
            <w:lang w:eastAsia="ru-RU"/>
          </w:rPr>
          <w:t>Статья 65</w:t>
        </w:r>
      </w:hyperlink>
    </w:p>
    <w:p w:rsidR="00043D9E" w:rsidRPr="00FD3C41" w:rsidRDefault="00043D9E" w:rsidP="00FD3C41">
      <w:pPr>
        <w:jc w:val="both"/>
        <w:rPr>
          <w:rFonts w:ascii="Times New Roman" w:hAnsi="Times New Roman" w:cs="Times New Roman"/>
          <w:sz w:val="24"/>
          <w:szCs w:val="24"/>
        </w:rPr>
      </w:pPr>
    </w:p>
    <w:sectPr w:rsidR="00043D9E" w:rsidRPr="00FD3C41" w:rsidSect="00043D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Serif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D3C41"/>
    <w:rsid w:val="00043D9E"/>
    <w:rsid w:val="00FD3C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3C41"/>
    <w:rPr>
      <w:strike w:val="0"/>
      <w:dstrike w:val="0"/>
      <w:color w:val="0059AA"/>
      <w:u w:val="none"/>
      <w:effect w:val="none"/>
    </w:rPr>
  </w:style>
  <w:style w:type="paragraph" w:customStyle="1" w:styleId="pagetext">
    <w:name w:val="page_text"/>
    <w:basedOn w:val="a"/>
    <w:rsid w:val="00FD3C41"/>
    <w:pPr>
      <w:spacing w:before="100" w:beforeAutospacing="1" w:after="100" w:afterAutospacing="1" w:line="240" w:lineRule="auto"/>
    </w:pPr>
    <w:rPr>
      <w:rFonts w:ascii="PTSerifRegular" w:eastAsia="Times New Roman" w:hAnsi="PTSerifRegular" w:cs="Times New Roman"/>
      <w:color w:val="000000"/>
      <w:sz w:val="19"/>
      <w:szCs w:val="19"/>
      <w:lang w:eastAsia="ru-RU"/>
    </w:rPr>
  </w:style>
</w:styles>
</file>

<file path=word/webSettings.xml><?xml version="1.0" encoding="utf-8"?>
<w:webSettings xmlns:r="http://schemas.openxmlformats.org/officeDocument/2006/relationships" xmlns:w="http://schemas.openxmlformats.org/wordprocessingml/2006/main">
  <w:divs>
    <w:div w:id="2145079123">
      <w:bodyDiv w:val="1"/>
      <w:marLeft w:val="0"/>
      <w:marRight w:val="0"/>
      <w:marTop w:val="0"/>
      <w:marBottom w:val="0"/>
      <w:divBdr>
        <w:top w:val="none" w:sz="0" w:space="0" w:color="auto"/>
        <w:left w:val="none" w:sz="0" w:space="0" w:color="auto"/>
        <w:bottom w:val="none" w:sz="0" w:space="0" w:color="auto"/>
        <w:right w:val="none" w:sz="0" w:space="0" w:color="auto"/>
      </w:divBdr>
      <w:divsChild>
        <w:div w:id="1477260992">
          <w:marLeft w:val="0"/>
          <w:marRight w:val="0"/>
          <w:marTop w:val="626"/>
          <w:marBottom w:val="626"/>
          <w:divBdr>
            <w:top w:val="none" w:sz="0" w:space="0" w:color="auto"/>
            <w:left w:val="none" w:sz="0" w:space="0" w:color="auto"/>
            <w:bottom w:val="none" w:sz="0" w:space="0" w:color="auto"/>
            <w:right w:val="none" w:sz="0" w:space="0" w:color="auto"/>
          </w:divBdr>
          <w:divsChild>
            <w:div w:id="2071876623">
              <w:marLeft w:val="0"/>
              <w:marRight w:val="0"/>
              <w:marTop w:val="0"/>
              <w:marBottom w:val="0"/>
              <w:divBdr>
                <w:top w:val="none" w:sz="0" w:space="0" w:color="auto"/>
                <w:left w:val="none" w:sz="0" w:space="0" w:color="auto"/>
                <w:bottom w:val="none" w:sz="0" w:space="0" w:color="auto"/>
                <w:right w:val="none" w:sz="0" w:space="0" w:color="auto"/>
              </w:divBdr>
              <w:divsChild>
                <w:div w:id="1440180481">
                  <w:marLeft w:val="0"/>
                  <w:marRight w:val="0"/>
                  <w:marTop w:val="0"/>
                  <w:marBottom w:val="0"/>
                  <w:divBdr>
                    <w:top w:val="none" w:sz="0" w:space="0" w:color="auto"/>
                    <w:left w:val="none" w:sz="0" w:space="0" w:color="auto"/>
                    <w:bottom w:val="none" w:sz="0" w:space="0" w:color="auto"/>
                    <w:right w:val="none" w:sz="0" w:space="0" w:color="auto"/>
                  </w:divBdr>
                  <w:divsChild>
                    <w:div w:id="473377607">
                      <w:marLeft w:val="0"/>
                      <w:marRight w:val="0"/>
                      <w:marTop w:val="250"/>
                      <w:marBottom w:val="250"/>
                      <w:divBdr>
                        <w:top w:val="none" w:sz="0" w:space="0" w:color="auto"/>
                        <w:left w:val="none" w:sz="0" w:space="0" w:color="auto"/>
                        <w:bottom w:val="none" w:sz="0" w:space="0" w:color="auto"/>
                        <w:right w:val="none" w:sz="0" w:space="0" w:color="auto"/>
                      </w:divBdr>
                      <w:divsChild>
                        <w:div w:id="244534108">
                          <w:marLeft w:val="0"/>
                          <w:marRight w:val="0"/>
                          <w:marTop w:val="0"/>
                          <w:marBottom w:val="0"/>
                          <w:divBdr>
                            <w:top w:val="none" w:sz="0" w:space="0" w:color="auto"/>
                            <w:left w:val="none" w:sz="0" w:space="0" w:color="auto"/>
                            <w:bottom w:val="none" w:sz="0" w:space="0" w:color="auto"/>
                            <w:right w:val="none" w:sz="0" w:space="0" w:color="auto"/>
                          </w:divBdr>
                          <w:divsChild>
                            <w:div w:id="767701349">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205719669">
                                      <w:marLeft w:val="0"/>
                                      <w:marRight w:val="0"/>
                                      <w:marTop w:val="0"/>
                                      <w:marBottom w:val="0"/>
                                      <w:divBdr>
                                        <w:top w:val="none" w:sz="0" w:space="0" w:color="auto"/>
                                        <w:left w:val="none" w:sz="0" w:space="0" w:color="auto"/>
                                        <w:bottom w:val="none" w:sz="0" w:space="0" w:color="auto"/>
                                        <w:right w:val="none" w:sz="0" w:space="0" w:color="auto"/>
                                      </w:divBdr>
                                      <w:divsChild>
                                        <w:div w:id="176702185">
                                          <w:marLeft w:val="0"/>
                                          <w:marRight w:val="0"/>
                                          <w:marTop w:val="0"/>
                                          <w:marBottom w:val="0"/>
                                          <w:divBdr>
                                            <w:top w:val="none" w:sz="0" w:space="0" w:color="auto"/>
                                            <w:left w:val="none" w:sz="0" w:space="0" w:color="auto"/>
                                            <w:bottom w:val="none" w:sz="0" w:space="0" w:color="auto"/>
                                            <w:right w:val="none" w:sz="0" w:space="0" w:color="auto"/>
                                          </w:divBdr>
                                          <w:divsChild>
                                            <w:div w:id="3044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3453">
                                      <w:marLeft w:val="0"/>
                                      <w:marRight w:val="0"/>
                                      <w:marTop w:val="0"/>
                                      <w:marBottom w:val="0"/>
                                      <w:divBdr>
                                        <w:top w:val="none" w:sz="0" w:space="0" w:color="auto"/>
                                        <w:left w:val="none" w:sz="0" w:space="0" w:color="auto"/>
                                        <w:bottom w:val="none" w:sz="0" w:space="0" w:color="auto"/>
                                        <w:right w:val="none" w:sz="0" w:space="0" w:color="auto"/>
                                      </w:divBdr>
                                      <w:divsChild>
                                        <w:div w:id="588926871">
                                          <w:marLeft w:val="0"/>
                                          <w:marRight w:val="0"/>
                                          <w:marTop w:val="0"/>
                                          <w:marBottom w:val="0"/>
                                          <w:divBdr>
                                            <w:top w:val="none" w:sz="0" w:space="0" w:color="auto"/>
                                            <w:left w:val="none" w:sz="0" w:space="0" w:color="auto"/>
                                            <w:bottom w:val="none" w:sz="0" w:space="0" w:color="auto"/>
                                            <w:right w:val="none" w:sz="0" w:space="0" w:color="auto"/>
                                          </w:divBdr>
                                          <w:divsChild>
                                            <w:div w:id="2054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4859">
                                      <w:marLeft w:val="0"/>
                                      <w:marRight w:val="0"/>
                                      <w:marTop w:val="0"/>
                                      <w:marBottom w:val="0"/>
                                      <w:divBdr>
                                        <w:top w:val="none" w:sz="0" w:space="0" w:color="auto"/>
                                        <w:left w:val="none" w:sz="0" w:space="0" w:color="auto"/>
                                        <w:bottom w:val="none" w:sz="0" w:space="0" w:color="auto"/>
                                        <w:right w:val="none" w:sz="0" w:space="0" w:color="auto"/>
                                      </w:divBdr>
                                      <w:divsChild>
                                        <w:div w:id="1901133995">
                                          <w:marLeft w:val="0"/>
                                          <w:marRight w:val="0"/>
                                          <w:marTop w:val="0"/>
                                          <w:marBottom w:val="0"/>
                                          <w:divBdr>
                                            <w:top w:val="none" w:sz="0" w:space="0" w:color="auto"/>
                                            <w:left w:val="none" w:sz="0" w:space="0" w:color="auto"/>
                                            <w:bottom w:val="none" w:sz="0" w:space="0" w:color="auto"/>
                                            <w:right w:val="none" w:sz="0" w:space="0" w:color="auto"/>
                                          </w:divBdr>
                                          <w:divsChild>
                                            <w:div w:id="15031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344">
                                      <w:marLeft w:val="0"/>
                                      <w:marRight w:val="0"/>
                                      <w:marTop w:val="0"/>
                                      <w:marBottom w:val="0"/>
                                      <w:divBdr>
                                        <w:top w:val="none" w:sz="0" w:space="0" w:color="auto"/>
                                        <w:left w:val="none" w:sz="0" w:space="0" w:color="auto"/>
                                        <w:bottom w:val="none" w:sz="0" w:space="0" w:color="auto"/>
                                        <w:right w:val="none" w:sz="0" w:space="0" w:color="auto"/>
                                      </w:divBdr>
                                      <w:divsChild>
                                        <w:div w:id="1262227918">
                                          <w:marLeft w:val="0"/>
                                          <w:marRight w:val="0"/>
                                          <w:marTop w:val="0"/>
                                          <w:marBottom w:val="0"/>
                                          <w:divBdr>
                                            <w:top w:val="none" w:sz="0" w:space="0" w:color="auto"/>
                                            <w:left w:val="none" w:sz="0" w:space="0" w:color="auto"/>
                                            <w:bottom w:val="none" w:sz="0" w:space="0" w:color="auto"/>
                                            <w:right w:val="none" w:sz="0" w:space="0" w:color="auto"/>
                                          </w:divBdr>
                                        </w:div>
                                        <w:div w:id="1459684277">
                                          <w:marLeft w:val="0"/>
                                          <w:marRight w:val="0"/>
                                          <w:marTop w:val="0"/>
                                          <w:marBottom w:val="0"/>
                                          <w:divBdr>
                                            <w:top w:val="none" w:sz="0" w:space="0" w:color="auto"/>
                                            <w:left w:val="none" w:sz="0" w:space="0" w:color="auto"/>
                                            <w:bottom w:val="none" w:sz="0" w:space="0" w:color="auto"/>
                                            <w:right w:val="none" w:sz="0" w:space="0" w:color="auto"/>
                                          </w:divBdr>
                                          <w:divsChild>
                                            <w:div w:id="498236345">
                                              <w:marLeft w:val="0"/>
                                              <w:marRight w:val="0"/>
                                              <w:marTop w:val="0"/>
                                              <w:marBottom w:val="0"/>
                                              <w:divBdr>
                                                <w:top w:val="none" w:sz="0" w:space="0" w:color="auto"/>
                                                <w:left w:val="none" w:sz="0" w:space="0" w:color="auto"/>
                                                <w:bottom w:val="none" w:sz="0" w:space="0" w:color="auto"/>
                                                <w:right w:val="none" w:sz="0" w:space="0" w:color="auto"/>
                                              </w:divBdr>
                                            </w:div>
                                            <w:div w:id="996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7788">
                                      <w:marLeft w:val="0"/>
                                      <w:marRight w:val="0"/>
                                      <w:marTop w:val="0"/>
                                      <w:marBottom w:val="0"/>
                                      <w:divBdr>
                                        <w:top w:val="none" w:sz="0" w:space="0" w:color="auto"/>
                                        <w:left w:val="none" w:sz="0" w:space="0" w:color="auto"/>
                                        <w:bottom w:val="none" w:sz="0" w:space="0" w:color="auto"/>
                                        <w:right w:val="none" w:sz="0" w:space="0" w:color="auto"/>
                                      </w:divBdr>
                                      <w:divsChild>
                                        <w:div w:id="841819601">
                                          <w:marLeft w:val="0"/>
                                          <w:marRight w:val="0"/>
                                          <w:marTop w:val="0"/>
                                          <w:marBottom w:val="0"/>
                                          <w:divBdr>
                                            <w:top w:val="none" w:sz="0" w:space="0" w:color="auto"/>
                                            <w:left w:val="none" w:sz="0" w:space="0" w:color="auto"/>
                                            <w:bottom w:val="none" w:sz="0" w:space="0" w:color="auto"/>
                                            <w:right w:val="none" w:sz="0" w:space="0" w:color="auto"/>
                                          </w:divBdr>
                                        </w:div>
                                        <w:div w:id="1674719295">
                                          <w:marLeft w:val="0"/>
                                          <w:marRight w:val="0"/>
                                          <w:marTop w:val="0"/>
                                          <w:marBottom w:val="0"/>
                                          <w:divBdr>
                                            <w:top w:val="none" w:sz="0" w:space="0" w:color="auto"/>
                                            <w:left w:val="none" w:sz="0" w:space="0" w:color="auto"/>
                                            <w:bottom w:val="none" w:sz="0" w:space="0" w:color="auto"/>
                                            <w:right w:val="none" w:sz="0" w:space="0" w:color="auto"/>
                                          </w:divBdr>
                                          <w:divsChild>
                                            <w:div w:id="15361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73-&#1092;&#1079;.&#1088;&#1092;/kommentarii/statya-65" TargetMode="External"/><Relationship Id="rId3" Type="http://schemas.openxmlformats.org/officeDocument/2006/relationships/webSettings" Target="webSettings.xml"/><Relationship Id="rId7" Type="http://schemas.openxmlformats.org/officeDocument/2006/relationships/hyperlink" Target="http://273-&#1092;&#1079;.&#1088;&#1092;/kommentarii/ekonomicheskaya-deyatelnost-i-finansovoe-obespechenie-v-sfere-obrazovan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73-&#1092;&#1079;.&#1088;&#1092;/kommentarii/obuchayushchiesya-i-ih-roditeli-zakonnye-predstaviteli" TargetMode="External"/><Relationship Id="rId5" Type="http://schemas.openxmlformats.org/officeDocument/2006/relationships/hyperlink" Target="http://273-&#1092;&#1079;.&#1088;&#1092;/zakonodatelstvo/federalnyy-zakon-ot-29-dekabrya-2012-g-no-273-fz-ob-obrazovanii-v-rf" TargetMode="External"/><Relationship Id="rId10" Type="http://schemas.openxmlformats.org/officeDocument/2006/relationships/theme" Target="theme/theme1.xml"/><Relationship Id="rId4" Type="http://schemas.openxmlformats.org/officeDocument/2006/relationships/hyperlink" Target="http://273-&#1092;&#1079;.&#1088;&#1092;/eksperty/rozhkov-artemiy-igorevic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972</Words>
  <Characters>5547</Characters>
  <Application>Microsoft Office Word</Application>
  <DocSecurity>0</DocSecurity>
  <Lines>46</Lines>
  <Paragraphs>13</Paragraphs>
  <ScaleCrop>false</ScaleCrop>
  <Company>Microsoft</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2</cp:revision>
  <dcterms:created xsi:type="dcterms:W3CDTF">2016-01-16T07:07:00Z</dcterms:created>
  <dcterms:modified xsi:type="dcterms:W3CDTF">2016-01-16T07:08:00Z</dcterms:modified>
</cp:coreProperties>
</file>